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9F" w:rsidRPr="00217715" w:rsidRDefault="00A9489F" w:rsidP="00A9489F">
      <w:pPr>
        <w:jc w:val="center"/>
        <w:rPr>
          <w:b/>
          <w:sz w:val="24"/>
          <w:szCs w:val="28"/>
        </w:rPr>
      </w:pPr>
      <w:r w:rsidRPr="00217715">
        <w:rPr>
          <w:b/>
          <w:noProof/>
          <w:sz w:val="24"/>
          <w:szCs w:val="28"/>
        </w:rPr>
        <w:drawing>
          <wp:inline distT="0" distB="0" distL="0" distR="0" wp14:anchorId="7063B41A" wp14:editId="3C014454">
            <wp:extent cx="962025" cy="615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838" cy="615385"/>
                    </a:xfrm>
                    <a:prstGeom prst="rect">
                      <a:avLst/>
                    </a:prstGeom>
                  </pic:spPr>
                </pic:pic>
              </a:graphicData>
            </a:graphic>
          </wp:inline>
        </w:drawing>
      </w:r>
    </w:p>
    <w:p w:rsidR="00FC2A9A" w:rsidRPr="00217715" w:rsidRDefault="002F7354" w:rsidP="00A9489F">
      <w:pPr>
        <w:jc w:val="center"/>
        <w:rPr>
          <w:b/>
          <w:sz w:val="24"/>
          <w:szCs w:val="28"/>
        </w:rPr>
      </w:pPr>
      <w:r w:rsidRPr="00217715">
        <w:rPr>
          <w:b/>
          <w:sz w:val="24"/>
          <w:szCs w:val="28"/>
        </w:rPr>
        <w:t xml:space="preserve">Compte rendu du Conseil Municipal du </w:t>
      </w:r>
      <w:r w:rsidR="005956D1">
        <w:rPr>
          <w:b/>
          <w:sz w:val="24"/>
          <w:szCs w:val="28"/>
        </w:rPr>
        <w:t xml:space="preserve">12 décembre </w:t>
      </w:r>
      <w:r w:rsidR="00D57768" w:rsidRPr="00217715">
        <w:rPr>
          <w:b/>
          <w:sz w:val="24"/>
          <w:szCs w:val="28"/>
        </w:rPr>
        <w:t xml:space="preserve"> </w:t>
      </w:r>
      <w:r w:rsidR="000630A5" w:rsidRPr="00217715">
        <w:rPr>
          <w:b/>
          <w:sz w:val="24"/>
          <w:szCs w:val="28"/>
        </w:rPr>
        <w:t xml:space="preserve"> 2017</w:t>
      </w:r>
    </w:p>
    <w:p w:rsidR="009E0E6F" w:rsidRDefault="009E0E6F" w:rsidP="009E0E6F">
      <w:pPr>
        <w:jc w:val="both"/>
        <w:rPr>
          <w:sz w:val="18"/>
          <w:szCs w:val="18"/>
        </w:rPr>
      </w:pPr>
    </w:p>
    <w:p w:rsidR="009E0E6F" w:rsidRDefault="009E0E6F" w:rsidP="009E0E6F">
      <w:pPr>
        <w:jc w:val="both"/>
        <w:rPr>
          <w:sz w:val="18"/>
          <w:szCs w:val="18"/>
        </w:rPr>
      </w:pPr>
      <w:r>
        <w:rPr>
          <w:sz w:val="18"/>
          <w:szCs w:val="18"/>
          <w:u w:val="single"/>
        </w:rPr>
        <w:t>Date de convocation </w:t>
      </w:r>
      <w:r w:rsidRPr="001C7996">
        <w:rPr>
          <w:sz w:val="18"/>
          <w:szCs w:val="18"/>
          <w:u w:val="single"/>
        </w:rPr>
        <w:t xml:space="preserve">:  </w:t>
      </w:r>
      <w:r w:rsidRPr="00AE69A4">
        <w:rPr>
          <w:sz w:val="18"/>
          <w:szCs w:val="18"/>
        </w:rPr>
        <w:t xml:space="preserve"> </w:t>
      </w:r>
      <w:r w:rsidR="005956D1">
        <w:rPr>
          <w:sz w:val="18"/>
          <w:szCs w:val="18"/>
        </w:rPr>
        <w:t xml:space="preserve">7  décembre </w:t>
      </w:r>
      <w:r>
        <w:rPr>
          <w:sz w:val="18"/>
          <w:szCs w:val="18"/>
        </w:rPr>
        <w:t xml:space="preserve"> 2017</w:t>
      </w:r>
    </w:p>
    <w:p w:rsidR="009E0E6F" w:rsidRDefault="009E0E6F" w:rsidP="009E0E6F">
      <w:pPr>
        <w:jc w:val="both"/>
        <w:rPr>
          <w:sz w:val="18"/>
          <w:szCs w:val="18"/>
        </w:rPr>
      </w:pPr>
      <w:r>
        <w:rPr>
          <w:sz w:val="18"/>
          <w:szCs w:val="18"/>
          <w:u w:val="single"/>
        </w:rPr>
        <w:t>Présents </w:t>
      </w:r>
      <w:r>
        <w:rPr>
          <w:sz w:val="18"/>
          <w:szCs w:val="18"/>
        </w:rPr>
        <w:t>: Christophe DELEVOYE, Maire,  Florent ROCHEDY,</w:t>
      </w:r>
      <w:r w:rsidR="00AB44F1">
        <w:rPr>
          <w:sz w:val="18"/>
          <w:szCs w:val="18"/>
        </w:rPr>
        <w:t xml:space="preserve"> Robert ROCHEBLOINE</w:t>
      </w:r>
      <w:r>
        <w:rPr>
          <w:sz w:val="18"/>
          <w:szCs w:val="18"/>
        </w:rPr>
        <w:t xml:space="preserve"> Adjoints, Marc BOISSY, André SEIGNOBOS, Ginette SERPOLLET, Patrice BOGY, Julie SAVARY,  Christine CROS, </w:t>
      </w:r>
      <w:r w:rsidR="001C7E75">
        <w:rPr>
          <w:sz w:val="18"/>
          <w:szCs w:val="18"/>
        </w:rPr>
        <w:t xml:space="preserve">Christophe CHAREL </w:t>
      </w:r>
      <w:r>
        <w:rPr>
          <w:sz w:val="18"/>
          <w:szCs w:val="18"/>
        </w:rPr>
        <w:t xml:space="preserve"> conseillers.</w:t>
      </w:r>
    </w:p>
    <w:p w:rsidR="009E0E6F" w:rsidRDefault="009E0E6F" w:rsidP="009E0E6F">
      <w:pPr>
        <w:jc w:val="both"/>
        <w:rPr>
          <w:sz w:val="18"/>
          <w:szCs w:val="18"/>
        </w:rPr>
      </w:pPr>
      <w:r>
        <w:rPr>
          <w:sz w:val="18"/>
          <w:szCs w:val="18"/>
          <w:u w:val="single"/>
        </w:rPr>
        <w:t>Absent</w:t>
      </w:r>
      <w:r w:rsidRPr="00B06544">
        <w:rPr>
          <w:sz w:val="18"/>
          <w:szCs w:val="18"/>
          <w:u w:val="single"/>
        </w:rPr>
        <w:t>:</w:t>
      </w:r>
      <w:r>
        <w:rPr>
          <w:sz w:val="18"/>
          <w:szCs w:val="18"/>
        </w:rPr>
        <w:t xml:space="preserve"> </w:t>
      </w:r>
      <w:r w:rsidR="001C7E75">
        <w:rPr>
          <w:sz w:val="18"/>
          <w:szCs w:val="18"/>
        </w:rPr>
        <w:t xml:space="preserve">Sylvain MONTALAND </w:t>
      </w:r>
      <w:proofErr w:type="gramStart"/>
      <w:r w:rsidR="001C7E75">
        <w:rPr>
          <w:sz w:val="18"/>
          <w:szCs w:val="18"/>
        </w:rPr>
        <w:t>( pouvoir</w:t>
      </w:r>
      <w:proofErr w:type="gramEnd"/>
      <w:r w:rsidR="001C7E75">
        <w:rPr>
          <w:sz w:val="18"/>
          <w:szCs w:val="18"/>
        </w:rPr>
        <w:t xml:space="preserve"> à Florent ROCHEDY)</w:t>
      </w:r>
    </w:p>
    <w:p w:rsidR="009E0E6F" w:rsidRPr="00AC52C1" w:rsidRDefault="009E0E6F" w:rsidP="009E0E6F">
      <w:pPr>
        <w:jc w:val="both"/>
        <w:rPr>
          <w:sz w:val="18"/>
          <w:szCs w:val="18"/>
        </w:rPr>
      </w:pPr>
      <w:r>
        <w:rPr>
          <w:sz w:val="18"/>
          <w:szCs w:val="18"/>
          <w:u w:val="single"/>
        </w:rPr>
        <w:t>Secrétaire de séance</w:t>
      </w:r>
      <w:r>
        <w:rPr>
          <w:sz w:val="18"/>
          <w:szCs w:val="18"/>
        </w:rPr>
        <w:t xml:space="preserve"> : </w:t>
      </w:r>
      <w:r w:rsidR="001C7E75">
        <w:rPr>
          <w:sz w:val="18"/>
          <w:szCs w:val="18"/>
        </w:rPr>
        <w:t>Julie SAVARY</w:t>
      </w:r>
    </w:p>
    <w:p w:rsidR="00217715" w:rsidRPr="00DB25B7" w:rsidRDefault="00217715" w:rsidP="00217715">
      <w:pPr>
        <w:spacing w:after="0"/>
        <w:jc w:val="both"/>
        <w:rPr>
          <w:sz w:val="18"/>
          <w:szCs w:val="18"/>
        </w:rPr>
      </w:pPr>
    </w:p>
    <w:p w:rsidR="00424347" w:rsidRPr="00DB25B7" w:rsidRDefault="00011027" w:rsidP="00217715">
      <w:pPr>
        <w:pStyle w:val="Paragraphedeliste"/>
        <w:numPr>
          <w:ilvl w:val="0"/>
          <w:numId w:val="8"/>
        </w:numPr>
        <w:spacing w:after="0"/>
        <w:rPr>
          <w:b/>
          <w:sz w:val="18"/>
          <w:szCs w:val="18"/>
        </w:rPr>
      </w:pPr>
      <w:r w:rsidRPr="00DB25B7">
        <w:rPr>
          <w:b/>
          <w:sz w:val="18"/>
          <w:szCs w:val="18"/>
          <w:u w:val="single"/>
        </w:rPr>
        <w:t>C</w:t>
      </w:r>
      <w:r w:rsidR="002F7354" w:rsidRPr="00DB25B7">
        <w:rPr>
          <w:b/>
          <w:sz w:val="18"/>
          <w:szCs w:val="18"/>
          <w:u w:val="single"/>
        </w:rPr>
        <w:t xml:space="preserve">ompte-rendu </w:t>
      </w:r>
      <w:r w:rsidR="008F0E4A" w:rsidRPr="00DB25B7">
        <w:rPr>
          <w:b/>
          <w:sz w:val="18"/>
          <w:szCs w:val="18"/>
          <w:u w:val="single"/>
        </w:rPr>
        <w:t xml:space="preserve">du conseil municipal du </w:t>
      </w:r>
      <w:r w:rsidR="001C7E75">
        <w:rPr>
          <w:b/>
          <w:sz w:val="18"/>
          <w:szCs w:val="18"/>
          <w:u w:val="single"/>
        </w:rPr>
        <w:t xml:space="preserve">17 octobre </w:t>
      </w:r>
      <w:r w:rsidR="00AB44F1">
        <w:rPr>
          <w:b/>
          <w:sz w:val="18"/>
          <w:szCs w:val="18"/>
          <w:u w:val="single"/>
        </w:rPr>
        <w:t xml:space="preserve"> </w:t>
      </w:r>
      <w:r w:rsidR="008F0E4A" w:rsidRPr="00DB25B7">
        <w:rPr>
          <w:b/>
          <w:sz w:val="18"/>
          <w:szCs w:val="18"/>
          <w:u w:val="single"/>
        </w:rPr>
        <w:t xml:space="preserve"> 2017</w:t>
      </w:r>
    </w:p>
    <w:p w:rsidR="003619DC" w:rsidRDefault="001C7E75" w:rsidP="003619DC">
      <w:pPr>
        <w:spacing w:after="0"/>
        <w:rPr>
          <w:sz w:val="18"/>
          <w:szCs w:val="18"/>
        </w:rPr>
      </w:pPr>
      <w:r>
        <w:rPr>
          <w:sz w:val="18"/>
          <w:szCs w:val="18"/>
        </w:rPr>
        <w:t xml:space="preserve"> </w:t>
      </w:r>
      <w:r w:rsidR="00D57768" w:rsidRPr="00DB25B7">
        <w:rPr>
          <w:sz w:val="18"/>
          <w:szCs w:val="18"/>
        </w:rPr>
        <w:t>Approuvé</w:t>
      </w:r>
      <w:r w:rsidR="001C2B21" w:rsidRPr="00DB25B7">
        <w:rPr>
          <w:sz w:val="18"/>
          <w:szCs w:val="18"/>
        </w:rPr>
        <w:t xml:space="preserve"> </w:t>
      </w:r>
      <w:r w:rsidR="00D57768" w:rsidRPr="00DB25B7">
        <w:rPr>
          <w:sz w:val="18"/>
          <w:szCs w:val="18"/>
        </w:rPr>
        <w:t xml:space="preserve"> à l’unanimité</w:t>
      </w:r>
      <w:r w:rsidR="00AB44F1">
        <w:rPr>
          <w:sz w:val="18"/>
          <w:szCs w:val="18"/>
        </w:rPr>
        <w:t xml:space="preserve"> </w:t>
      </w:r>
    </w:p>
    <w:p w:rsidR="001C7E75" w:rsidRDefault="001C7E75" w:rsidP="003619DC">
      <w:pPr>
        <w:spacing w:after="0"/>
        <w:rPr>
          <w:sz w:val="18"/>
          <w:szCs w:val="18"/>
        </w:rPr>
      </w:pPr>
    </w:p>
    <w:p w:rsidR="001C7E75" w:rsidRPr="00A229B6" w:rsidRDefault="001C7E75" w:rsidP="001C7E75">
      <w:pPr>
        <w:pStyle w:val="Paragraphedeliste"/>
        <w:numPr>
          <w:ilvl w:val="0"/>
          <w:numId w:val="8"/>
        </w:numPr>
        <w:spacing w:after="0"/>
        <w:rPr>
          <w:b/>
          <w:sz w:val="18"/>
          <w:szCs w:val="18"/>
          <w:u w:val="single"/>
        </w:rPr>
      </w:pPr>
      <w:r w:rsidRPr="00A229B6">
        <w:rPr>
          <w:b/>
          <w:sz w:val="18"/>
          <w:szCs w:val="18"/>
          <w:u w:val="single"/>
        </w:rPr>
        <w:t>Tarifs 2018</w:t>
      </w:r>
    </w:p>
    <w:p w:rsidR="001C7E75" w:rsidRPr="001C7E75" w:rsidRDefault="001C7E75" w:rsidP="001C7E75">
      <w:pPr>
        <w:spacing w:after="0"/>
        <w:ind w:left="60"/>
        <w:rPr>
          <w:sz w:val="18"/>
          <w:szCs w:val="18"/>
        </w:rPr>
      </w:pPr>
    </w:p>
    <w:tbl>
      <w:tblPr>
        <w:tblW w:w="0" w:type="auto"/>
        <w:tblInd w:w="55" w:type="dxa"/>
        <w:tblCellMar>
          <w:left w:w="70" w:type="dxa"/>
          <w:right w:w="70" w:type="dxa"/>
        </w:tblCellMar>
        <w:tblLook w:val="04A0" w:firstRow="1" w:lastRow="0" w:firstColumn="1" w:lastColumn="0" w:noHBand="0" w:noVBand="1"/>
      </w:tblPr>
      <w:tblGrid>
        <w:gridCol w:w="1779"/>
        <w:gridCol w:w="797"/>
        <w:gridCol w:w="2135"/>
        <w:gridCol w:w="146"/>
      </w:tblGrid>
      <w:tr w:rsidR="00BF2D57" w:rsidTr="00BF2D57">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b/>
                <w:bCs/>
                <w:color w:val="000000"/>
                <w:sz w:val="16"/>
              </w:rPr>
            </w:pPr>
            <w:r w:rsidRPr="00BF2D57">
              <w:rPr>
                <w:rFonts w:ascii="Calibri" w:hAnsi="Calibri"/>
                <w:b/>
                <w:bCs/>
                <w:color w:val="000000"/>
                <w:sz w:val="16"/>
              </w:rPr>
              <w:t>OBJET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Cs/>
                <w:color w:val="000000"/>
                <w:sz w:val="16"/>
              </w:rPr>
            </w:pPr>
            <w:r w:rsidRPr="00BF2D57">
              <w:rPr>
                <w:rFonts w:ascii="Calibri" w:hAnsi="Calibri"/>
                <w:bCs/>
                <w:color w:val="000000"/>
                <w:sz w:val="16"/>
              </w:rPr>
              <w:t>Tarif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F2D57" w:rsidRPr="00BF2D57" w:rsidRDefault="00BF2D57" w:rsidP="00BF2D57">
            <w:pPr>
              <w:jc w:val="center"/>
              <w:rPr>
                <w:rFonts w:ascii="Calibri" w:hAnsi="Calibri"/>
                <w:b/>
                <w:color w:val="000000"/>
                <w:sz w:val="16"/>
              </w:rPr>
            </w:pPr>
            <w:bookmarkStart w:id="0" w:name="_GoBack"/>
            <w:bookmarkEnd w:id="0"/>
            <w:r w:rsidRPr="00BF2D57">
              <w:rPr>
                <w:rFonts w:ascii="Calibri" w:hAnsi="Calibri"/>
                <w:b/>
                <w:color w:val="000000"/>
                <w:sz w:val="16"/>
              </w:rPr>
              <w:t>Tarif 2018</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 xml:space="preserve">Assainissement  Part Fixe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52 €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szCs w:val="24"/>
              </w:rPr>
              <w:t>52</w:t>
            </w:r>
            <w:r w:rsidRPr="00BF2D57">
              <w:rPr>
                <w:rFonts w:ascii="Calibri" w:hAnsi="Calibri"/>
                <w:b/>
                <w:color w:val="000000"/>
                <w:sz w:val="16"/>
              </w:rPr>
              <w:t xml:space="preserve">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2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 xml:space="preserve">Assainissement  le m3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1 €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szCs w:val="24"/>
              </w:rPr>
              <w:t>1 €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19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Eau Part fixe</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42 €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szCs w:val="24"/>
              </w:rPr>
              <w:t>42 €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28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Eau le m3</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1,40 €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rPr>
              <w:t>1,40 €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2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Columbarium 30 ans</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440 €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szCs w:val="24"/>
              </w:rPr>
              <w:t>440 €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2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F2D57" w:rsidRPr="00BF2D57" w:rsidRDefault="00BF2D57" w:rsidP="00977D94">
            <w:pPr>
              <w:rPr>
                <w:rFonts w:ascii="Calibri" w:hAnsi="Calibri"/>
                <w:color w:val="000000"/>
                <w:sz w:val="16"/>
                <w:szCs w:val="20"/>
              </w:rPr>
            </w:pPr>
            <w:r w:rsidRPr="00BF2D57">
              <w:rPr>
                <w:rFonts w:ascii="Calibri" w:hAnsi="Calibri"/>
                <w:color w:val="000000"/>
                <w:sz w:val="16"/>
                <w:szCs w:val="20"/>
              </w:rPr>
              <w:t>Concession  30 ans</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color w:val="000000"/>
                <w:sz w:val="16"/>
                <w:szCs w:val="20"/>
              </w:rPr>
            </w:pPr>
            <w:r w:rsidRPr="00BF2D57">
              <w:rPr>
                <w:rFonts w:ascii="Calibri" w:hAnsi="Calibri"/>
                <w:color w:val="000000"/>
                <w:sz w:val="16"/>
                <w:szCs w:val="20"/>
              </w:rPr>
              <w:t>400 €</w:t>
            </w:r>
          </w:p>
        </w:tc>
        <w:tc>
          <w:tcPr>
            <w:tcW w:w="0" w:type="auto"/>
            <w:tcBorders>
              <w:top w:val="nil"/>
              <w:left w:val="nil"/>
              <w:bottom w:val="single" w:sz="4" w:space="0" w:color="auto"/>
              <w:right w:val="single" w:sz="4" w:space="0" w:color="auto"/>
            </w:tcBorders>
            <w:shd w:val="clear" w:color="auto" w:fill="auto"/>
            <w:noWrap/>
            <w:vAlign w:val="bottom"/>
            <w:hideMark/>
          </w:tcPr>
          <w:p w:rsidR="00BF2D57" w:rsidRPr="00BF2D57" w:rsidRDefault="00BF2D57" w:rsidP="00977D94">
            <w:pPr>
              <w:jc w:val="center"/>
              <w:rPr>
                <w:rFonts w:ascii="Calibri" w:hAnsi="Calibri"/>
                <w:b/>
                <w:color w:val="000000"/>
                <w:sz w:val="16"/>
                <w:szCs w:val="24"/>
              </w:rPr>
            </w:pPr>
            <w:r w:rsidRPr="00BF2D57">
              <w:rPr>
                <w:rFonts w:ascii="Calibri" w:hAnsi="Calibri"/>
                <w:b/>
                <w:color w:val="000000"/>
                <w:sz w:val="16"/>
                <w:szCs w:val="24"/>
              </w:rPr>
              <w:t>400 €</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C32E7D">
        <w:trPr>
          <w:cantSplit/>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2D57" w:rsidRPr="00BF2D57" w:rsidRDefault="00BF2D57" w:rsidP="00BF2D57">
            <w:pPr>
              <w:rPr>
                <w:rFonts w:ascii="Calibri" w:hAnsi="Calibri"/>
                <w:color w:val="000000"/>
                <w:sz w:val="16"/>
                <w:szCs w:val="20"/>
              </w:rPr>
            </w:pPr>
            <w:r w:rsidRPr="00BF2D57">
              <w:rPr>
                <w:rFonts w:ascii="Calibri" w:hAnsi="Calibri"/>
                <w:color w:val="000000"/>
                <w:sz w:val="16"/>
                <w:szCs w:val="20"/>
              </w:rPr>
              <w:t>Salle JN Cru</w:t>
            </w:r>
          </w:p>
        </w:tc>
        <w:tc>
          <w:tcPr>
            <w:tcW w:w="0" w:type="auto"/>
            <w:tcBorders>
              <w:top w:val="nil"/>
              <w:left w:val="nil"/>
              <w:bottom w:val="single" w:sz="4" w:space="0" w:color="auto"/>
              <w:right w:val="single" w:sz="4" w:space="0" w:color="auto"/>
            </w:tcBorders>
            <w:shd w:val="clear" w:color="auto" w:fill="auto"/>
            <w:noWrap/>
            <w:vAlign w:val="center"/>
            <w:hideMark/>
          </w:tcPr>
          <w:p w:rsidR="00BF2D57" w:rsidRPr="00BF2D57" w:rsidRDefault="00BF2D57" w:rsidP="00C32E7D">
            <w:pPr>
              <w:jc w:val="center"/>
              <w:rPr>
                <w:rFonts w:ascii="Calibri" w:hAnsi="Calibri"/>
                <w:color w:val="000000"/>
                <w:sz w:val="16"/>
                <w:szCs w:val="20"/>
              </w:rPr>
            </w:pPr>
            <w:r w:rsidRPr="00BF2D57">
              <w:rPr>
                <w:rFonts w:ascii="Calibri" w:hAnsi="Calibri"/>
                <w:color w:val="000000"/>
                <w:sz w:val="16"/>
                <w:szCs w:val="20"/>
              </w:rPr>
              <w:t>180 €</w:t>
            </w:r>
          </w:p>
        </w:tc>
        <w:tc>
          <w:tcPr>
            <w:tcW w:w="0" w:type="auto"/>
            <w:tcBorders>
              <w:top w:val="nil"/>
              <w:left w:val="nil"/>
              <w:bottom w:val="single" w:sz="4" w:space="0" w:color="auto"/>
              <w:right w:val="single" w:sz="4" w:space="0" w:color="auto"/>
            </w:tcBorders>
            <w:shd w:val="clear" w:color="auto" w:fill="auto"/>
            <w:noWrap/>
            <w:vAlign w:val="center"/>
            <w:hideMark/>
          </w:tcPr>
          <w:p w:rsidR="00BF2D57" w:rsidRPr="00BF2D57" w:rsidRDefault="00BF2D57" w:rsidP="00BF2D57">
            <w:pPr>
              <w:rPr>
                <w:rFonts w:ascii="Calibri" w:hAnsi="Calibri"/>
                <w:b/>
                <w:color w:val="000000"/>
                <w:sz w:val="16"/>
                <w:szCs w:val="24"/>
              </w:rPr>
            </w:pPr>
            <w:r w:rsidRPr="00BF2D57">
              <w:rPr>
                <w:rFonts w:ascii="Calibri" w:hAnsi="Calibri"/>
                <w:b/>
                <w:color w:val="000000"/>
                <w:sz w:val="16"/>
                <w:szCs w:val="24"/>
              </w:rPr>
              <w:t>180 € + 30 € pour 2</w:t>
            </w:r>
            <w:r w:rsidRPr="00BF2D57">
              <w:rPr>
                <w:rFonts w:ascii="Calibri" w:hAnsi="Calibri"/>
                <w:b/>
                <w:color w:val="000000"/>
                <w:sz w:val="16"/>
                <w:szCs w:val="24"/>
                <w:vertAlign w:val="superscript"/>
              </w:rPr>
              <w:t>ème</w:t>
            </w:r>
            <w:r w:rsidRPr="00BF2D57">
              <w:rPr>
                <w:rFonts w:ascii="Calibri" w:hAnsi="Calibri"/>
                <w:b/>
                <w:color w:val="000000"/>
                <w:sz w:val="16"/>
                <w:szCs w:val="24"/>
              </w:rPr>
              <w:t xml:space="preserve"> journée</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r w:rsidR="00BF2D57" w:rsidTr="00BF2D57">
        <w:trPr>
          <w:trHeight w:val="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2D57" w:rsidRPr="00BF2D57" w:rsidRDefault="00BF2D57" w:rsidP="00C32E7D">
            <w:pPr>
              <w:rPr>
                <w:rFonts w:ascii="Calibri" w:hAnsi="Calibri"/>
                <w:color w:val="000000"/>
                <w:sz w:val="16"/>
                <w:szCs w:val="20"/>
              </w:rPr>
            </w:pPr>
            <w:r w:rsidRPr="00BF2D57">
              <w:rPr>
                <w:rFonts w:ascii="Calibri" w:hAnsi="Calibri"/>
                <w:color w:val="000000"/>
                <w:sz w:val="16"/>
                <w:szCs w:val="20"/>
              </w:rPr>
              <w:t>Calabert</w:t>
            </w:r>
          </w:p>
        </w:tc>
        <w:tc>
          <w:tcPr>
            <w:tcW w:w="0" w:type="auto"/>
            <w:tcBorders>
              <w:top w:val="nil"/>
              <w:left w:val="nil"/>
              <w:bottom w:val="single" w:sz="4" w:space="0" w:color="auto"/>
              <w:right w:val="single" w:sz="4" w:space="0" w:color="auto"/>
            </w:tcBorders>
            <w:shd w:val="clear" w:color="auto" w:fill="auto"/>
            <w:noWrap/>
            <w:vAlign w:val="center"/>
            <w:hideMark/>
          </w:tcPr>
          <w:p w:rsidR="00BF2D57" w:rsidRPr="00BF2D57" w:rsidRDefault="00BF2D57" w:rsidP="00BF2D57">
            <w:pPr>
              <w:jc w:val="center"/>
              <w:rPr>
                <w:rFonts w:ascii="Calibri" w:hAnsi="Calibri"/>
                <w:color w:val="000000"/>
                <w:sz w:val="16"/>
                <w:szCs w:val="20"/>
              </w:rPr>
            </w:pPr>
            <w:r w:rsidRPr="00BF2D57">
              <w:rPr>
                <w:rFonts w:ascii="Calibri" w:hAnsi="Calibri"/>
                <w:color w:val="000000"/>
                <w:sz w:val="16"/>
                <w:szCs w:val="20"/>
              </w:rPr>
              <w:t>30 €</w:t>
            </w:r>
          </w:p>
        </w:tc>
        <w:tc>
          <w:tcPr>
            <w:tcW w:w="0" w:type="auto"/>
            <w:tcBorders>
              <w:top w:val="nil"/>
              <w:left w:val="nil"/>
              <w:bottom w:val="single" w:sz="4" w:space="0" w:color="auto"/>
              <w:right w:val="single" w:sz="4" w:space="0" w:color="auto"/>
            </w:tcBorders>
            <w:shd w:val="clear" w:color="auto" w:fill="auto"/>
            <w:noWrap/>
            <w:vAlign w:val="center"/>
            <w:hideMark/>
          </w:tcPr>
          <w:p w:rsidR="00BF2D57" w:rsidRPr="00BF2D57" w:rsidRDefault="00BF2D57" w:rsidP="00BF2D57">
            <w:pPr>
              <w:jc w:val="center"/>
              <w:rPr>
                <w:rFonts w:ascii="Calibri" w:hAnsi="Calibri"/>
                <w:b/>
                <w:color w:val="000000"/>
                <w:sz w:val="16"/>
                <w:szCs w:val="24"/>
              </w:rPr>
            </w:pPr>
            <w:r w:rsidRPr="00BF2D57">
              <w:rPr>
                <w:rFonts w:ascii="Calibri" w:hAnsi="Calibri"/>
                <w:b/>
                <w:color w:val="000000"/>
                <w:sz w:val="16"/>
                <w:szCs w:val="24"/>
              </w:rPr>
              <w:t>130 € + 30 € pour 2</w:t>
            </w:r>
            <w:r w:rsidRPr="00BF2D57">
              <w:rPr>
                <w:rFonts w:ascii="Calibri" w:hAnsi="Calibri"/>
                <w:b/>
                <w:color w:val="000000"/>
                <w:sz w:val="16"/>
                <w:szCs w:val="24"/>
                <w:vertAlign w:val="superscript"/>
              </w:rPr>
              <w:t>ème</w:t>
            </w:r>
            <w:r w:rsidRPr="00BF2D57">
              <w:rPr>
                <w:rFonts w:ascii="Calibri" w:hAnsi="Calibri"/>
                <w:b/>
                <w:color w:val="000000"/>
                <w:sz w:val="16"/>
                <w:szCs w:val="24"/>
              </w:rPr>
              <w:t xml:space="preserve"> journée</w:t>
            </w:r>
          </w:p>
        </w:tc>
        <w:tc>
          <w:tcPr>
            <w:tcW w:w="0" w:type="auto"/>
            <w:tcBorders>
              <w:top w:val="nil"/>
              <w:left w:val="nil"/>
              <w:bottom w:val="nil"/>
              <w:right w:val="nil"/>
            </w:tcBorders>
            <w:shd w:val="clear" w:color="auto" w:fill="auto"/>
            <w:noWrap/>
            <w:vAlign w:val="bottom"/>
            <w:hideMark/>
          </w:tcPr>
          <w:p w:rsidR="00BF2D57" w:rsidRDefault="00BF2D57" w:rsidP="00977D94">
            <w:pPr>
              <w:rPr>
                <w:rFonts w:ascii="Calibri" w:hAnsi="Calibri"/>
                <w:color w:val="000000"/>
              </w:rPr>
            </w:pPr>
          </w:p>
        </w:tc>
      </w:tr>
    </w:tbl>
    <w:p w:rsidR="00AB44F1" w:rsidRDefault="00AB44F1" w:rsidP="003619DC">
      <w:pPr>
        <w:spacing w:after="0"/>
        <w:rPr>
          <w:sz w:val="18"/>
          <w:szCs w:val="18"/>
        </w:rPr>
      </w:pPr>
    </w:p>
    <w:p w:rsidR="00C32E7D" w:rsidRDefault="00C32E7D" w:rsidP="003619DC">
      <w:pPr>
        <w:spacing w:after="0"/>
        <w:rPr>
          <w:sz w:val="18"/>
          <w:szCs w:val="18"/>
        </w:rPr>
      </w:pPr>
      <w:r>
        <w:rPr>
          <w:sz w:val="18"/>
          <w:szCs w:val="18"/>
        </w:rPr>
        <w:t>Vote : à l’unanimité</w:t>
      </w:r>
    </w:p>
    <w:p w:rsidR="00C32E7D" w:rsidRDefault="00C32E7D" w:rsidP="003619DC">
      <w:pPr>
        <w:spacing w:after="0"/>
        <w:rPr>
          <w:sz w:val="18"/>
          <w:szCs w:val="18"/>
        </w:rPr>
      </w:pPr>
    </w:p>
    <w:p w:rsidR="00225A8D" w:rsidRPr="00A229B6" w:rsidRDefault="00225A8D" w:rsidP="00225A8D">
      <w:pPr>
        <w:spacing w:after="0"/>
        <w:rPr>
          <w:rFonts w:ascii="Times New Roman" w:hAnsi="Times New Roman" w:cs="Times New Roman"/>
          <w:b/>
          <w:i/>
          <w:sz w:val="20"/>
          <w:u w:val="single"/>
        </w:rPr>
      </w:pPr>
      <w:r w:rsidRPr="006D700D">
        <w:rPr>
          <w:b/>
          <w:sz w:val="18"/>
          <w:szCs w:val="18"/>
        </w:rPr>
        <w:t>3-</w:t>
      </w:r>
      <w:r w:rsidRPr="00A229B6">
        <w:rPr>
          <w:rFonts w:ascii="Times New Roman" w:hAnsi="Times New Roman" w:cs="Times New Roman"/>
          <w:b/>
          <w:sz w:val="20"/>
          <w:u w:val="single"/>
        </w:rPr>
        <w:t>Transfert de la compétence Éclairage Public de la commune au profit du SDE07, au titre de la compétence facultative exercée par le SDE07 en vertu de ses statuts ;</w:t>
      </w:r>
    </w:p>
    <w:p w:rsidR="00225A8D" w:rsidRPr="00A229B6" w:rsidRDefault="00225A8D" w:rsidP="00225A8D">
      <w:pPr>
        <w:pStyle w:val="Corpsdetexte"/>
        <w:rPr>
          <w:rFonts w:ascii="Times New Roman" w:hAnsi="Times New Roman"/>
          <w:b/>
          <w:i w:val="0"/>
          <w:szCs w:val="22"/>
        </w:rPr>
      </w:pPr>
      <w:r w:rsidRPr="00A229B6">
        <w:rPr>
          <w:rFonts w:ascii="Times New Roman" w:hAnsi="Times New Roman"/>
          <w:b/>
          <w:i w:val="0"/>
          <w:szCs w:val="22"/>
        </w:rPr>
        <w:t>- Adoption de la convention de mise à disposition des biens immobiliers et mobiliers communaux, et de ses annexes ;</w:t>
      </w:r>
    </w:p>
    <w:p w:rsidR="00225A8D" w:rsidRPr="00A229B6" w:rsidRDefault="00225A8D" w:rsidP="00225A8D">
      <w:pPr>
        <w:pStyle w:val="Corpsdetexte"/>
        <w:rPr>
          <w:rFonts w:ascii="Times New Roman" w:hAnsi="Times New Roman"/>
          <w:b/>
          <w:i w:val="0"/>
          <w:szCs w:val="22"/>
        </w:rPr>
      </w:pPr>
      <w:r w:rsidRPr="00A229B6">
        <w:rPr>
          <w:rFonts w:ascii="Times New Roman" w:hAnsi="Times New Roman"/>
          <w:b/>
          <w:i w:val="0"/>
          <w:szCs w:val="22"/>
        </w:rPr>
        <w:t>- Autorisation du maire à signer la convention de mise à disposition avec le SDE07 ;</w:t>
      </w:r>
    </w:p>
    <w:p w:rsidR="00225A8D" w:rsidRPr="00225A8D" w:rsidRDefault="00225A8D" w:rsidP="00225A8D">
      <w:pPr>
        <w:jc w:val="both"/>
        <w:rPr>
          <w:rFonts w:ascii="Times New Roman" w:hAnsi="Times New Roman" w:cs="Times New Roman"/>
          <w:i/>
          <w:sz w:val="20"/>
        </w:rPr>
      </w:pPr>
    </w:p>
    <w:p w:rsidR="00225A8D" w:rsidRPr="00225A8D" w:rsidRDefault="00225A8D" w:rsidP="00225A8D">
      <w:pPr>
        <w:jc w:val="both"/>
        <w:rPr>
          <w:rFonts w:ascii="Times New Roman" w:hAnsi="Times New Roman" w:cs="Times New Roman"/>
          <w:sz w:val="20"/>
        </w:rPr>
      </w:pPr>
      <w:r w:rsidRPr="00225A8D">
        <w:rPr>
          <w:rFonts w:ascii="Times New Roman" w:hAnsi="Times New Roman" w:cs="Times New Roman"/>
          <w:sz w:val="20"/>
        </w:rPr>
        <w:t xml:space="preserve">Vu le Code général des collectivités territoriales ; </w:t>
      </w:r>
    </w:p>
    <w:p w:rsidR="00225A8D" w:rsidRPr="00225A8D" w:rsidRDefault="00225A8D" w:rsidP="00225A8D">
      <w:pPr>
        <w:jc w:val="both"/>
        <w:rPr>
          <w:rFonts w:ascii="Times New Roman" w:hAnsi="Times New Roman" w:cs="Times New Roman"/>
          <w:sz w:val="20"/>
        </w:rPr>
      </w:pPr>
      <w:r w:rsidRPr="00225A8D">
        <w:rPr>
          <w:rFonts w:ascii="Times New Roman" w:hAnsi="Times New Roman" w:cs="Times New Roman"/>
          <w:sz w:val="20"/>
        </w:rPr>
        <w:t>Vu les statuts du SDE07 ;</w:t>
      </w:r>
    </w:p>
    <w:p w:rsidR="00225A8D" w:rsidRPr="00225A8D" w:rsidRDefault="00225A8D" w:rsidP="00225A8D">
      <w:pPr>
        <w:jc w:val="both"/>
        <w:rPr>
          <w:rFonts w:ascii="Times New Roman" w:hAnsi="Times New Roman" w:cs="Times New Roman"/>
          <w:sz w:val="20"/>
        </w:rPr>
      </w:pPr>
      <w:r w:rsidRPr="00225A8D">
        <w:rPr>
          <w:rFonts w:ascii="Times New Roman" w:hAnsi="Times New Roman" w:cs="Times New Roman"/>
          <w:sz w:val="20"/>
        </w:rPr>
        <w:t xml:space="preserve">Vu le règlement intérieur de la compétence facultative Éclairage Public adopté par délibération du Comité Syndical du SDE07 le </w:t>
      </w:r>
      <w:r>
        <w:rPr>
          <w:rFonts w:ascii="Times New Roman" w:hAnsi="Times New Roman" w:cs="Times New Roman"/>
          <w:sz w:val="20"/>
        </w:rPr>
        <w:t xml:space="preserve">6 </w:t>
      </w:r>
      <w:r w:rsidRPr="00225A8D">
        <w:rPr>
          <w:rFonts w:ascii="Times New Roman" w:hAnsi="Times New Roman" w:cs="Times New Roman"/>
          <w:sz w:val="20"/>
        </w:rPr>
        <w:t xml:space="preserve"> mars 2017 ;</w:t>
      </w:r>
    </w:p>
    <w:p w:rsidR="00225A8D" w:rsidRPr="00225A8D" w:rsidRDefault="00225A8D" w:rsidP="00225A8D">
      <w:pPr>
        <w:jc w:val="both"/>
        <w:rPr>
          <w:rFonts w:ascii="Times New Roman" w:hAnsi="Times New Roman" w:cs="Times New Roman"/>
          <w:sz w:val="20"/>
        </w:rPr>
      </w:pPr>
      <w:r w:rsidRPr="00225A8D">
        <w:rPr>
          <w:rFonts w:ascii="Times New Roman" w:hAnsi="Times New Roman" w:cs="Times New Roman"/>
          <w:sz w:val="20"/>
        </w:rPr>
        <w:t>Le Maire rappelle aux membres du Conseil municipal que la commune est déjà membre du SDE07.</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rPr>
        <w:t xml:space="preserve">En vertu de l’article 3-1 des statuts du SDE07, cette adhésion implique notamment le transfert audit syndicat des compétences obligatoires telles que la maîtrise d’ouvrage des travaux sur les réseaux de distribution publique </w:t>
      </w:r>
      <w:r w:rsidRPr="00225A8D">
        <w:rPr>
          <w:rFonts w:ascii="Times New Roman" w:hAnsi="Times New Roman" w:cs="Times New Roman"/>
          <w:sz w:val="20"/>
          <w:szCs w:val="20"/>
        </w:rPr>
        <w:lastRenderedPageBreak/>
        <w:t xml:space="preserve">d’électricité, le contrôle du bon accomplissement des missions de service public et du contrôle des réseaux publics de distribution d’électricité, la représentation et la défense des intérêts des usagers dans leurs relations avec les exploitants, ou encore les missions de conciliation en vue du règlement de </w:t>
      </w:r>
      <w:proofErr w:type="spellStart"/>
      <w:r w:rsidRPr="00225A8D">
        <w:rPr>
          <w:rFonts w:ascii="Times New Roman" w:hAnsi="Times New Roman" w:cs="Times New Roman"/>
          <w:sz w:val="20"/>
          <w:szCs w:val="20"/>
        </w:rPr>
        <w:t>différents</w:t>
      </w:r>
      <w:proofErr w:type="spellEnd"/>
      <w:r w:rsidRPr="00225A8D">
        <w:rPr>
          <w:rFonts w:ascii="Times New Roman" w:hAnsi="Times New Roman" w:cs="Times New Roman"/>
          <w:sz w:val="20"/>
          <w:szCs w:val="20"/>
        </w:rPr>
        <w:t xml:space="preserve"> relatifs à la fourniture d’é</w:t>
      </w:r>
      <w:r>
        <w:rPr>
          <w:rFonts w:ascii="Times New Roman" w:hAnsi="Times New Roman" w:cs="Times New Roman"/>
          <w:sz w:val="20"/>
          <w:szCs w:val="20"/>
        </w:rPr>
        <w:t>lectricité de derniers recours.</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 xml:space="preserve">Toutefois, l’article 4 des statuts du SDE07 dispose en outre que « (…) </w:t>
      </w:r>
      <w:r w:rsidRPr="00225A8D">
        <w:rPr>
          <w:rFonts w:ascii="Times New Roman" w:hAnsi="Times New Roman" w:cs="Times New Roman"/>
          <w:i/>
          <w:sz w:val="20"/>
          <w:szCs w:val="20"/>
        </w:rPr>
        <w:t xml:space="preserve">sur leur demande et après décisions concordantes de leurs assemblées délibérantes, le syndicat peut exercer en lieu et place d’un de ses membres les compétences facultatives inscrites au présent article </w:t>
      </w:r>
      <w:r>
        <w:rPr>
          <w:rFonts w:ascii="Times New Roman" w:hAnsi="Times New Roman" w:cs="Times New Roman"/>
          <w:sz w:val="20"/>
          <w:szCs w:val="20"/>
        </w:rPr>
        <w:t>».</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 xml:space="preserve">Le Maire précise que la commune souhaite désormais transférer sa compétence Éclairage Public au SDE07, au titre de la compétence facultative prévue à l’article 4-1-5 </w:t>
      </w:r>
      <w:r>
        <w:rPr>
          <w:rFonts w:ascii="Times New Roman" w:hAnsi="Times New Roman" w:cs="Times New Roman"/>
          <w:sz w:val="20"/>
          <w:szCs w:val="20"/>
        </w:rPr>
        <w:t>des statuts du SDE07.</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 xml:space="preserve">Le Maire souligne que l’article 4-1-5 des statuts précise sur ce point que lorsque le transfert de la compétence Éclairage Public est acté, le SDE07 « (…) </w:t>
      </w:r>
      <w:r w:rsidRPr="00225A8D">
        <w:rPr>
          <w:rFonts w:ascii="Times New Roman" w:hAnsi="Times New Roman" w:cs="Times New Roman"/>
          <w:i/>
          <w:sz w:val="20"/>
          <w:szCs w:val="20"/>
        </w:rPr>
        <w:t>assure, pour les collectivités adhérant à cette compétence, la gestion et l’entretien des installations d’éclairage public ainsi que la maîtrise d’ouvrage des travaux neufs et de rénovation desdites installations, un règlement arrêté par le Comité syndical fixant les conditions de participation des collectivités concernées à cette compétence</w:t>
      </w:r>
      <w:r>
        <w:rPr>
          <w:rFonts w:ascii="Times New Roman" w:hAnsi="Times New Roman" w:cs="Times New Roman"/>
          <w:sz w:val="20"/>
          <w:szCs w:val="20"/>
        </w:rPr>
        <w:t> ».</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Il indique que le transfert de compétence est intangible pendant une durée de 6 années à compter de son transfert effectif décidé d’un commun accord entre la commune et le SDE07, comme le disposent les articles 4-2 et 4-3 des statuts du syndicat. Durant cette période de 6 ans, la compétence ne pourra donc pas être reprise par la commune adhérente</w:t>
      </w:r>
      <w:r>
        <w:rPr>
          <w:rFonts w:ascii="Times New Roman" w:hAnsi="Times New Roman" w:cs="Times New Roman"/>
          <w:sz w:val="20"/>
          <w:szCs w:val="20"/>
        </w:rPr>
        <w:t>.</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La commune s’engage à cet égard à strictement respecter le règlement intérieur de la compétence Éclair</w:t>
      </w:r>
      <w:r>
        <w:rPr>
          <w:rFonts w:ascii="Times New Roman" w:hAnsi="Times New Roman" w:cs="Times New Roman"/>
          <w:sz w:val="20"/>
          <w:szCs w:val="20"/>
        </w:rPr>
        <w:t>age Public adopté par le SDE07.</w:t>
      </w:r>
    </w:p>
    <w:p w:rsidR="00225A8D" w:rsidRPr="00225A8D" w:rsidRDefault="00225A8D" w:rsidP="00225A8D">
      <w:pPr>
        <w:pStyle w:val="Corpsdetexte2"/>
        <w:rPr>
          <w:rFonts w:ascii="Times New Roman" w:hAnsi="Times New Roman"/>
        </w:rPr>
      </w:pPr>
      <w:r w:rsidRPr="00225A8D">
        <w:rPr>
          <w:rFonts w:ascii="Times New Roman" w:hAnsi="Times New Roman"/>
        </w:rPr>
        <w:t>Conformément aux dispositions de l’article L1321-1 du code général des collectivités territoriales, le transfert de compétence facultative entraînera de plein droit la mise à disposition au SDE07 des biens meubles et immeubles utilisés par la commune, à la date de ce transfert, pour l'exercice de cette compétence.</w:t>
      </w:r>
    </w:p>
    <w:p w:rsidR="00225A8D" w:rsidRPr="00225A8D" w:rsidRDefault="00225A8D" w:rsidP="00225A8D">
      <w:pPr>
        <w:pStyle w:val="Corpsdetexte2"/>
        <w:rPr>
          <w:rFonts w:ascii="Times New Roman" w:hAnsi="Times New Roman"/>
        </w:rPr>
      </w:pPr>
    </w:p>
    <w:p w:rsidR="00225A8D" w:rsidRDefault="00225A8D" w:rsidP="00225A8D">
      <w:pPr>
        <w:pStyle w:val="Corpsdetexte2"/>
        <w:rPr>
          <w:rFonts w:ascii="Times New Roman" w:hAnsi="Times New Roman"/>
        </w:rPr>
      </w:pPr>
      <w:r w:rsidRPr="00225A8D">
        <w:rPr>
          <w:rFonts w:ascii="Times New Roman" w:hAnsi="Times New Roman"/>
        </w:rPr>
        <w:t>S’agissant du personnel communal, la commune déclare qu’il n’y a aucun personnel spécifiquemen</w:t>
      </w:r>
      <w:r>
        <w:rPr>
          <w:rFonts w:ascii="Times New Roman" w:hAnsi="Times New Roman"/>
        </w:rPr>
        <w:t>t affecté au service transféré.</w:t>
      </w:r>
    </w:p>
    <w:p w:rsidR="00225A8D" w:rsidRPr="00225A8D" w:rsidRDefault="00225A8D" w:rsidP="00225A8D">
      <w:pPr>
        <w:pStyle w:val="Corpsdetexte2"/>
        <w:rPr>
          <w:rFonts w:ascii="Times New Roman" w:hAnsi="Times New Roman"/>
        </w:rPr>
      </w:pP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 xml:space="preserve">Le Maire indique que la mise à disposition concerne les biens mobiliers et immobiliers dont la consistance, la situation juridique, l'état et l'évaluation de la remise en état sont fixés dans le procès-verbal portant inventaire des biens transférés.  </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 xml:space="preserve">Le transfert emportera notamment substitution de la commune par le SDE07 pour les éventuels emprunts en cours consacrés au financement des travaux d’investissement relevant de la compétence Éclairage Public, lesquels représentent un montant de </w:t>
      </w:r>
      <w:r w:rsidR="00C32E7D">
        <w:rPr>
          <w:rFonts w:ascii="Times New Roman" w:hAnsi="Times New Roman" w:cs="Times New Roman"/>
          <w:sz w:val="20"/>
          <w:szCs w:val="20"/>
        </w:rPr>
        <w:t>zéro</w:t>
      </w:r>
      <w:r w:rsidRPr="00225A8D">
        <w:rPr>
          <w:rFonts w:ascii="Times New Roman" w:hAnsi="Times New Roman" w:cs="Times New Roman"/>
          <w:sz w:val="20"/>
          <w:szCs w:val="20"/>
        </w:rPr>
        <w:t xml:space="preserve"> €, et pour les marchés publics que la commune a pu conclure pour l'aménagement, l'entretien et la conservation des biens remis ainsi que pour le fonctionnement des services. </w:t>
      </w:r>
    </w:p>
    <w:p w:rsidR="00225A8D" w:rsidRDefault="00225A8D" w:rsidP="00225A8D">
      <w:pPr>
        <w:pStyle w:val="Corpsdetexte2"/>
        <w:rPr>
          <w:rFonts w:ascii="Times New Roman" w:hAnsi="Times New Roman"/>
        </w:rPr>
      </w:pPr>
      <w:r w:rsidRPr="00225A8D">
        <w:rPr>
          <w:rFonts w:ascii="Times New Roman" w:hAnsi="Times New Roman"/>
        </w:rPr>
        <w:t>Il est donc nécessaire d’adopter le procès-verbal afférent à la mise à disposition au SDE07 des biens meubles et immeubles utilisés à la date du transfert pour l’exercice de la compétence, et d’arrêter la date effective du transfert de compétences d’un commun accord entre les deux collectivités</w:t>
      </w:r>
      <w:r>
        <w:rPr>
          <w:rFonts w:ascii="Times New Roman" w:hAnsi="Times New Roman"/>
        </w:rPr>
        <w:t xml:space="preserve">. </w:t>
      </w:r>
    </w:p>
    <w:p w:rsidR="00225A8D" w:rsidRPr="00225A8D" w:rsidRDefault="00225A8D" w:rsidP="00225A8D">
      <w:pPr>
        <w:pStyle w:val="Corpsdetexte2"/>
        <w:rPr>
          <w:rFonts w:ascii="Times New Roman" w:hAnsi="Times New Roman"/>
        </w:rPr>
      </w:pPr>
    </w:p>
    <w:p w:rsidR="00225A8D" w:rsidRPr="00225A8D" w:rsidRDefault="00225A8D" w:rsidP="00225A8D">
      <w:pPr>
        <w:jc w:val="both"/>
        <w:rPr>
          <w:rFonts w:ascii="Times New Roman" w:hAnsi="Times New Roman" w:cs="Times New Roman"/>
          <w:b/>
          <w:sz w:val="20"/>
          <w:szCs w:val="20"/>
        </w:rPr>
      </w:pPr>
      <w:r w:rsidRPr="00225A8D">
        <w:rPr>
          <w:rFonts w:ascii="Times New Roman" w:hAnsi="Times New Roman" w:cs="Times New Roman"/>
          <w:sz w:val="20"/>
          <w:szCs w:val="20"/>
        </w:rPr>
        <w:t>Le Maire signale qu’une convention de mise à disposition des biens mobiliers et immobiliers précise à ce titre les modalités effectives du transfert de compétence,</w:t>
      </w:r>
      <w:r w:rsidRPr="00225A8D">
        <w:rPr>
          <w:rFonts w:ascii="Times New Roman" w:hAnsi="Times New Roman" w:cs="Times New Roman"/>
          <w:b/>
          <w:sz w:val="20"/>
          <w:szCs w:val="20"/>
        </w:rPr>
        <w:t xml:space="preserve"> </w:t>
      </w:r>
      <w:r w:rsidRPr="00225A8D">
        <w:rPr>
          <w:rFonts w:ascii="Times New Roman" w:hAnsi="Times New Roman" w:cs="Times New Roman"/>
          <w:sz w:val="20"/>
          <w:szCs w:val="20"/>
        </w:rPr>
        <w:t xml:space="preserve">la mise à disposition des biens se faisant à titre gratuit. </w:t>
      </w:r>
    </w:p>
    <w:p w:rsidR="00225A8D" w:rsidRPr="00225A8D" w:rsidRDefault="00225A8D" w:rsidP="00225A8D">
      <w:pPr>
        <w:jc w:val="both"/>
        <w:rPr>
          <w:rFonts w:ascii="Times New Roman" w:hAnsi="Times New Roman" w:cs="Times New Roman"/>
          <w:sz w:val="20"/>
          <w:szCs w:val="20"/>
        </w:rPr>
      </w:pPr>
      <w:r w:rsidRPr="00225A8D">
        <w:rPr>
          <w:rFonts w:ascii="Times New Roman" w:hAnsi="Times New Roman" w:cs="Times New Roman"/>
          <w:sz w:val="20"/>
          <w:szCs w:val="20"/>
        </w:rPr>
        <w:t>Il est donc proposé au Conseil municipal d’autoriser le transfert de la compétence Éclairage Public au SDE07, d’approuver le procès-verbal relatif à l’inventaire des biens, droits et obligations transférés, et d’autoriser le Maire à signer la convention de mi</w:t>
      </w:r>
      <w:r>
        <w:rPr>
          <w:rFonts w:ascii="Times New Roman" w:hAnsi="Times New Roman" w:cs="Times New Roman"/>
          <w:sz w:val="20"/>
          <w:szCs w:val="20"/>
        </w:rPr>
        <w:t>se à disposition avec le SDE07</w:t>
      </w:r>
    </w:p>
    <w:p w:rsidR="00225A8D" w:rsidRPr="00225A8D" w:rsidRDefault="00225A8D" w:rsidP="00225A8D">
      <w:pPr>
        <w:rPr>
          <w:rFonts w:ascii="Times New Roman" w:hAnsi="Times New Roman" w:cs="Times New Roman"/>
          <w:b/>
          <w:sz w:val="20"/>
          <w:szCs w:val="20"/>
          <w:u w:val="single"/>
        </w:rPr>
      </w:pPr>
      <w:r w:rsidRPr="00664B73">
        <w:rPr>
          <w:rFonts w:ascii="Times New Roman" w:hAnsi="Times New Roman" w:cs="Times New Roman"/>
          <w:b/>
          <w:sz w:val="20"/>
          <w:szCs w:val="20"/>
        </w:rPr>
        <w:t>Après avoir entendu l’exposé du Maire, le Conseil municipal décide</w:t>
      </w:r>
      <w:r w:rsidRPr="00225A8D">
        <w:rPr>
          <w:rFonts w:ascii="Times New Roman" w:hAnsi="Times New Roman" w:cs="Times New Roman"/>
          <w:b/>
          <w:sz w:val="20"/>
          <w:szCs w:val="20"/>
          <w:u w:val="single"/>
        </w:rPr>
        <w:t xml:space="preserve"> :</w:t>
      </w:r>
    </w:p>
    <w:p w:rsidR="00225A8D" w:rsidRPr="00225A8D" w:rsidRDefault="00225A8D" w:rsidP="00225A8D">
      <w:pPr>
        <w:numPr>
          <w:ilvl w:val="0"/>
          <w:numId w:val="18"/>
        </w:numPr>
        <w:spacing w:before="120" w:after="0" w:line="240" w:lineRule="auto"/>
        <w:ind w:left="539" w:firstLine="0"/>
        <w:jc w:val="both"/>
        <w:rPr>
          <w:rFonts w:ascii="Times New Roman" w:hAnsi="Times New Roman" w:cs="Times New Roman"/>
          <w:b/>
          <w:sz w:val="20"/>
          <w:szCs w:val="20"/>
        </w:rPr>
      </w:pPr>
      <w:r w:rsidRPr="00225A8D">
        <w:rPr>
          <w:rFonts w:ascii="Times New Roman" w:hAnsi="Times New Roman" w:cs="Times New Roman"/>
          <w:b/>
          <w:sz w:val="20"/>
          <w:szCs w:val="20"/>
        </w:rPr>
        <w:t>D’autoriser le transfert de la compétence facultative Éclairage Public au SDE07 ;</w:t>
      </w:r>
    </w:p>
    <w:p w:rsidR="00C77FEC" w:rsidRDefault="00225A8D" w:rsidP="00225A8D">
      <w:pPr>
        <w:numPr>
          <w:ilvl w:val="0"/>
          <w:numId w:val="18"/>
        </w:numPr>
        <w:spacing w:after="0" w:line="240" w:lineRule="auto"/>
        <w:ind w:left="540" w:firstLine="0"/>
        <w:jc w:val="both"/>
        <w:rPr>
          <w:rFonts w:ascii="Times New Roman" w:hAnsi="Times New Roman" w:cs="Times New Roman"/>
          <w:b/>
          <w:sz w:val="20"/>
          <w:szCs w:val="20"/>
        </w:rPr>
      </w:pPr>
      <w:r w:rsidRPr="00225A8D">
        <w:rPr>
          <w:rFonts w:ascii="Times New Roman" w:hAnsi="Times New Roman" w:cs="Times New Roman"/>
          <w:b/>
          <w:sz w:val="20"/>
          <w:szCs w:val="20"/>
        </w:rPr>
        <w:t>D’autoriser le Maire à signer la convention de mise à disposition et ses annexes avec le SDE07, conformément aux projets annexés à la présente délibération.</w:t>
      </w:r>
    </w:p>
    <w:p w:rsidR="00225A8D" w:rsidRDefault="00225A8D" w:rsidP="00225A8D">
      <w:pPr>
        <w:spacing w:after="0" w:line="240" w:lineRule="auto"/>
        <w:ind w:left="540"/>
        <w:jc w:val="both"/>
        <w:rPr>
          <w:rFonts w:ascii="Times New Roman" w:hAnsi="Times New Roman" w:cs="Times New Roman"/>
          <w:b/>
          <w:sz w:val="20"/>
          <w:szCs w:val="20"/>
        </w:rPr>
      </w:pPr>
    </w:p>
    <w:p w:rsidR="00225A8D" w:rsidRDefault="00225A8D" w:rsidP="00225A8D">
      <w:pPr>
        <w:spacing w:after="0" w:line="240" w:lineRule="auto"/>
        <w:ind w:left="540"/>
        <w:jc w:val="both"/>
        <w:rPr>
          <w:rFonts w:ascii="Times New Roman" w:hAnsi="Times New Roman" w:cs="Times New Roman"/>
          <w:b/>
          <w:sz w:val="20"/>
          <w:szCs w:val="20"/>
        </w:rPr>
      </w:pPr>
      <w:r>
        <w:rPr>
          <w:rFonts w:ascii="Times New Roman" w:hAnsi="Times New Roman" w:cs="Times New Roman"/>
          <w:b/>
          <w:sz w:val="20"/>
          <w:szCs w:val="20"/>
        </w:rPr>
        <w:t>Vote : à l’unanimité</w:t>
      </w:r>
    </w:p>
    <w:p w:rsidR="003A22DC" w:rsidRDefault="003A22DC" w:rsidP="00225A8D">
      <w:pPr>
        <w:spacing w:after="0" w:line="240" w:lineRule="auto"/>
        <w:ind w:left="540"/>
        <w:jc w:val="both"/>
        <w:rPr>
          <w:rFonts w:ascii="Times New Roman" w:hAnsi="Times New Roman" w:cs="Times New Roman"/>
          <w:b/>
          <w:sz w:val="20"/>
          <w:szCs w:val="20"/>
        </w:rPr>
      </w:pPr>
    </w:p>
    <w:p w:rsidR="003A22DC" w:rsidRDefault="003A22DC" w:rsidP="00225A8D">
      <w:pPr>
        <w:spacing w:after="0" w:line="240" w:lineRule="auto"/>
        <w:ind w:left="540"/>
        <w:jc w:val="both"/>
        <w:rPr>
          <w:rFonts w:ascii="Times New Roman" w:hAnsi="Times New Roman" w:cs="Times New Roman"/>
          <w:b/>
          <w:sz w:val="20"/>
          <w:szCs w:val="20"/>
        </w:rPr>
      </w:pPr>
    </w:p>
    <w:p w:rsidR="003A22DC" w:rsidRPr="00A229B6" w:rsidRDefault="003A22DC" w:rsidP="00225A8D">
      <w:pPr>
        <w:spacing w:after="0" w:line="240" w:lineRule="auto"/>
        <w:ind w:left="540"/>
        <w:jc w:val="both"/>
        <w:rPr>
          <w:rFonts w:ascii="Times New Roman" w:hAnsi="Times New Roman" w:cs="Times New Roman"/>
          <w:b/>
          <w:sz w:val="20"/>
          <w:szCs w:val="20"/>
          <w:u w:val="single"/>
        </w:rPr>
      </w:pPr>
      <w:r w:rsidRPr="00A229B6">
        <w:rPr>
          <w:rFonts w:ascii="Times New Roman" w:hAnsi="Times New Roman" w:cs="Times New Roman"/>
          <w:b/>
          <w:sz w:val="20"/>
          <w:szCs w:val="20"/>
          <w:u w:val="single"/>
        </w:rPr>
        <w:lastRenderedPageBreak/>
        <w:t>4-Avenant  n°3 au Contrat de prévoyance MNT n° 007114-PVC_00</w:t>
      </w:r>
    </w:p>
    <w:p w:rsidR="003A22DC" w:rsidRDefault="003A22DC" w:rsidP="00225A8D">
      <w:pPr>
        <w:spacing w:after="0" w:line="240" w:lineRule="auto"/>
        <w:ind w:left="540"/>
        <w:jc w:val="both"/>
        <w:rPr>
          <w:rFonts w:ascii="Times New Roman" w:hAnsi="Times New Roman" w:cs="Times New Roman"/>
          <w:b/>
          <w:sz w:val="20"/>
          <w:szCs w:val="20"/>
        </w:rPr>
      </w:pPr>
    </w:p>
    <w:p w:rsidR="003A22DC" w:rsidRDefault="003A22DC" w:rsidP="00225A8D">
      <w:pPr>
        <w:spacing w:after="0" w:line="240" w:lineRule="auto"/>
        <w:ind w:left="540"/>
        <w:jc w:val="both"/>
        <w:rPr>
          <w:rFonts w:ascii="Times New Roman" w:hAnsi="Times New Roman" w:cs="Times New Roman"/>
          <w:sz w:val="20"/>
          <w:szCs w:val="20"/>
        </w:rPr>
      </w:pPr>
      <w:r w:rsidRPr="003A22DC">
        <w:rPr>
          <w:rFonts w:ascii="Times New Roman" w:hAnsi="Times New Roman" w:cs="Times New Roman"/>
          <w:sz w:val="20"/>
          <w:szCs w:val="20"/>
        </w:rPr>
        <w:t xml:space="preserve">Monsieur le Maire donne lecture de l’avenant n°3 au contrat de prévoyance  </w:t>
      </w:r>
      <w:r>
        <w:rPr>
          <w:rFonts w:ascii="Times New Roman" w:hAnsi="Times New Roman" w:cs="Times New Roman"/>
          <w:sz w:val="20"/>
          <w:szCs w:val="20"/>
        </w:rPr>
        <w:t>avec la Mutuelle Nationale Terri</w:t>
      </w:r>
      <w:r w:rsidRPr="003A22DC">
        <w:rPr>
          <w:rFonts w:ascii="Times New Roman" w:hAnsi="Times New Roman" w:cs="Times New Roman"/>
          <w:sz w:val="20"/>
          <w:szCs w:val="20"/>
        </w:rPr>
        <w:t>toriale  qui consiste à modifier le taux à compter du 1</w:t>
      </w:r>
      <w:r w:rsidRPr="003A22DC">
        <w:rPr>
          <w:rFonts w:ascii="Times New Roman" w:hAnsi="Times New Roman" w:cs="Times New Roman"/>
          <w:sz w:val="20"/>
          <w:szCs w:val="20"/>
          <w:vertAlign w:val="superscript"/>
        </w:rPr>
        <w:t>er</w:t>
      </w:r>
      <w:r w:rsidRPr="003A22DC">
        <w:rPr>
          <w:rFonts w:ascii="Times New Roman" w:hAnsi="Times New Roman" w:cs="Times New Roman"/>
          <w:sz w:val="20"/>
          <w:szCs w:val="20"/>
        </w:rPr>
        <w:t xml:space="preserve"> janvier 2018 </w:t>
      </w:r>
      <w:r>
        <w:rPr>
          <w:rFonts w:ascii="Times New Roman" w:hAnsi="Times New Roman" w:cs="Times New Roman"/>
          <w:sz w:val="20"/>
          <w:szCs w:val="20"/>
        </w:rPr>
        <w:t>qui passe à</w:t>
      </w:r>
      <w:r w:rsidRPr="003A22DC">
        <w:rPr>
          <w:rFonts w:ascii="Times New Roman" w:hAnsi="Times New Roman" w:cs="Times New Roman"/>
          <w:sz w:val="20"/>
          <w:szCs w:val="20"/>
        </w:rPr>
        <w:t xml:space="preserve"> 1, 43  </w:t>
      </w:r>
      <w:proofErr w:type="gramStart"/>
      <w:r w:rsidRPr="003A22DC">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3A22DC" w:rsidRDefault="003A22DC" w:rsidP="00225A8D">
      <w:pPr>
        <w:spacing w:after="0" w:line="240" w:lineRule="auto"/>
        <w:ind w:left="540"/>
        <w:jc w:val="both"/>
        <w:rPr>
          <w:rFonts w:ascii="Times New Roman" w:hAnsi="Times New Roman" w:cs="Times New Roman"/>
          <w:sz w:val="20"/>
          <w:szCs w:val="20"/>
        </w:rPr>
      </w:pPr>
    </w:p>
    <w:p w:rsidR="003A22DC" w:rsidRDefault="003A22DC" w:rsidP="00225A8D">
      <w:pPr>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Après en avoir délibéré, le Conseil Municipal :</w:t>
      </w:r>
    </w:p>
    <w:p w:rsidR="003A22DC" w:rsidRDefault="003A22DC" w:rsidP="00225A8D">
      <w:pPr>
        <w:spacing w:after="0" w:line="240" w:lineRule="auto"/>
        <w:ind w:left="540"/>
        <w:jc w:val="both"/>
        <w:rPr>
          <w:rFonts w:ascii="Times New Roman" w:hAnsi="Times New Roman" w:cs="Times New Roman"/>
          <w:sz w:val="20"/>
          <w:szCs w:val="20"/>
        </w:rPr>
      </w:pPr>
    </w:p>
    <w:p w:rsidR="003A22DC" w:rsidRPr="003A22DC" w:rsidRDefault="003A22DC" w:rsidP="003A22DC">
      <w:pPr>
        <w:pStyle w:val="Paragraphedeliste"/>
        <w:numPr>
          <w:ilvl w:val="0"/>
          <w:numId w:val="19"/>
        </w:numPr>
        <w:spacing w:after="0" w:line="240" w:lineRule="auto"/>
        <w:jc w:val="both"/>
        <w:rPr>
          <w:rFonts w:ascii="Times New Roman" w:hAnsi="Times New Roman" w:cs="Times New Roman"/>
          <w:b/>
          <w:sz w:val="20"/>
          <w:szCs w:val="20"/>
        </w:rPr>
      </w:pPr>
      <w:r w:rsidRPr="003A22DC">
        <w:rPr>
          <w:rFonts w:ascii="Times New Roman" w:hAnsi="Times New Roman" w:cs="Times New Roman"/>
          <w:b/>
          <w:sz w:val="20"/>
          <w:szCs w:val="20"/>
        </w:rPr>
        <w:t>APPROUVE l’avenant n°3 du contrat de prévoyance avec la Mutuelle Nationale Territoriale dans le cadre de la convention avec le centre de Gestion de l’Ardéche</w:t>
      </w:r>
    </w:p>
    <w:p w:rsidR="003A22DC" w:rsidRDefault="003A22DC" w:rsidP="003A22DC">
      <w:pPr>
        <w:pStyle w:val="Paragraphedeliste"/>
        <w:numPr>
          <w:ilvl w:val="0"/>
          <w:numId w:val="19"/>
        </w:numPr>
        <w:spacing w:after="0" w:line="240" w:lineRule="auto"/>
        <w:jc w:val="both"/>
        <w:rPr>
          <w:rFonts w:ascii="Times New Roman" w:hAnsi="Times New Roman" w:cs="Times New Roman"/>
          <w:b/>
          <w:sz w:val="20"/>
          <w:szCs w:val="20"/>
        </w:rPr>
      </w:pPr>
      <w:r w:rsidRPr="003A22DC">
        <w:rPr>
          <w:rFonts w:ascii="Times New Roman" w:hAnsi="Times New Roman" w:cs="Times New Roman"/>
          <w:b/>
          <w:sz w:val="20"/>
          <w:szCs w:val="20"/>
        </w:rPr>
        <w:t>AUTORISE Le Maire à signer l’avenant</w:t>
      </w:r>
    </w:p>
    <w:p w:rsidR="00C95BEC" w:rsidRDefault="00C95BEC" w:rsidP="00C95BEC">
      <w:pPr>
        <w:spacing w:after="0" w:line="240" w:lineRule="auto"/>
        <w:jc w:val="both"/>
        <w:rPr>
          <w:rFonts w:ascii="Times New Roman" w:hAnsi="Times New Roman" w:cs="Times New Roman"/>
          <w:b/>
          <w:sz w:val="20"/>
          <w:szCs w:val="20"/>
        </w:rPr>
      </w:pPr>
    </w:p>
    <w:p w:rsidR="00C95BEC" w:rsidRPr="00C95BEC" w:rsidRDefault="00C95BEC" w:rsidP="00C95B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Vote : A l’unanimité</w:t>
      </w:r>
    </w:p>
    <w:p w:rsidR="003A22DC" w:rsidRPr="00225A8D" w:rsidRDefault="003A22DC" w:rsidP="00225A8D">
      <w:pPr>
        <w:spacing w:after="0" w:line="240" w:lineRule="auto"/>
        <w:ind w:left="540"/>
        <w:jc w:val="both"/>
        <w:rPr>
          <w:rFonts w:ascii="Times New Roman" w:hAnsi="Times New Roman" w:cs="Times New Roman"/>
          <w:b/>
          <w:sz w:val="20"/>
          <w:szCs w:val="20"/>
        </w:rPr>
      </w:pPr>
    </w:p>
    <w:sectPr w:rsidR="003A22DC" w:rsidRPr="00225A8D" w:rsidSect="00217715">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189"/>
    <w:multiLevelType w:val="hybridMultilevel"/>
    <w:tmpl w:val="913629D2"/>
    <w:lvl w:ilvl="0" w:tplc="89FC0C2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09EF358F"/>
    <w:multiLevelType w:val="hybridMultilevel"/>
    <w:tmpl w:val="D26C1E64"/>
    <w:lvl w:ilvl="0" w:tplc="89FC0C26">
      <w:start w:val="7"/>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0A076C92"/>
    <w:multiLevelType w:val="hybridMultilevel"/>
    <w:tmpl w:val="ABCAD462"/>
    <w:lvl w:ilvl="0" w:tplc="51DE102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32265"/>
    <w:multiLevelType w:val="hybridMultilevel"/>
    <w:tmpl w:val="B8CCEA7A"/>
    <w:lvl w:ilvl="0" w:tplc="8F042A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C20644"/>
    <w:multiLevelType w:val="hybridMultilevel"/>
    <w:tmpl w:val="507402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8C313F"/>
    <w:multiLevelType w:val="hybridMultilevel"/>
    <w:tmpl w:val="D8F270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557634"/>
    <w:multiLevelType w:val="hybridMultilevel"/>
    <w:tmpl w:val="135856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771759"/>
    <w:multiLevelType w:val="hybridMultilevel"/>
    <w:tmpl w:val="6C0A3FDC"/>
    <w:lvl w:ilvl="0" w:tplc="FDEC157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C14FA6"/>
    <w:multiLevelType w:val="hybridMultilevel"/>
    <w:tmpl w:val="E340C93C"/>
    <w:lvl w:ilvl="0" w:tplc="34A03F0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183B41"/>
    <w:multiLevelType w:val="hybridMultilevel"/>
    <w:tmpl w:val="61D20D40"/>
    <w:lvl w:ilvl="0" w:tplc="89FC0C2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nsid w:val="3BA32BC4"/>
    <w:multiLevelType w:val="hybridMultilevel"/>
    <w:tmpl w:val="9B80ECA0"/>
    <w:lvl w:ilvl="0" w:tplc="8A3ECE80">
      <w:start w:val="4"/>
      <w:numFmt w:val="bullet"/>
      <w:lvlText w:val="-"/>
      <w:lvlJc w:val="left"/>
      <w:pPr>
        <w:ind w:left="900" w:hanging="360"/>
      </w:pPr>
      <w:rPr>
        <w:rFonts w:ascii="Times New Roman" w:eastAsiaTheme="minorEastAsia"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3BE45D0D"/>
    <w:multiLevelType w:val="hybridMultilevel"/>
    <w:tmpl w:val="13CE07A8"/>
    <w:lvl w:ilvl="0" w:tplc="49ACA6B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3D8150D4"/>
    <w:multiLevelType w:val="hybridMultilevel"/>
    <w:tmpl w:val="F36C3F5C"/>
    <w:lvl w:ilvl="0" w:tplc="4F40A7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6A64A7"/>
    <w:multiLevelType w:val="hybridMultilevel"/>
    <w:tmpl w:val="4C30242A"/>
    <w:lvl w:ilvl="0" w:tplc="02C0DF2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F50107"/>
    <w:multiLevelType w:val="hybridMultilevel"/>
    <w:tmpl w:val="9E0E13E8"/>
    <w:lvl w:ilvl="0" w:tplc="2DAC98B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6D4D9C"/>
    <w:multiLevelType w:val="hybridMultilevel"/>
    <w:tmpl w:val="DCC292A4"/>
    <w:lvl w:ilvl="0" w:tplc="7C741194">
      <w:start w:val="7"/>
      <w:numFmt w:val="decimal"/>
      <w:lvlText w:val="%1-"/>
      <w:lvlJc w:val="left"/>
      <w:pPr>
        <w:ind w:left="644" w:hanging="360"/>
      </w:pPr>
      <w:rPr>
        <w:rFonts w:hint="default"/>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54226050"/>
    <w:multiLevelType w:val="hybridMultilevel"/>
    <w:tmpl w:val="86B200BC"/>
    <w:lvl w:ilvl="0" w:tplc="EE920B7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87038B"/>
    <w:multiLevelType w:val="hybridMultilevel"/>
    <w:tmpl w:val="52F6FF46"/>
    <w:lvl w:ilvl="0" w:tplc="FFFFFFFF">
      <w:start w:val="1"/>
      <w:numFmt w:val="bullet"/>
      <w:lvlText w:val="·"/>
      <w:legacy w:legacy="1" w:legacySpace="0" w:legacyIndent="284"/>
      <w:lvlJc w:val="left"/>
      <w:pPr>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DD0627E"/>
    <w:multiLevelType w:val="hybridMultilevel"/>
    <w:tmpl w:val="0EE26828"/>
    <w:lvl w:ilvl="0" w:tplc="DC8C69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7"/>
  </w:num>
  <w:num w:numId="5">
    <w:abstractNumId w:val="2"/>
  </w:num>
  <w:num w:numId="6">
    <w:abstractNumId w:val="14"/>
  </w:num>
  <w:num w:numId="7">
    <w:abstractNumId w:val="15"/>
  </w:num>
  <w:num w:numId="8">
    <w:abstractNumId w:val="0"/>
  </w:num>
  <w:num w:numId="9">
    <w:abstractNumId w:val="4"/>
  </w:num>
  <w:num w:numId="10">
    <w:abstractNumId w:val="18"/>
  </w:num>
  <w:num w:numId="11">
    <w:abstractNumId w:val="3"/>
  </w:num>
  <w:num w:numId="12">
    <w:abstractNumId w:val="13"/>
  </w:num>
  <w:num w:numId="13">
    <w:abstractNumId w:val="9"/>
  </w:num>
  <w:num w:numId="14">
    <w:abstractNumId w:val="1"/>
  </w:num>
  <w:num w:numId="15">
    <w:abstractNumId w:val="12"/>
  </w:num>
  <w:num w:numId="16">
    <w:abstractNumId w:val="5"/>
  </w:num>
  <w:num w:numId="17">
    <w:abstractNumId w:val="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4"/>
    <w:rsid w:val="00011027"/>
    <w:rsid w:val="00046E17"/>
    <w:rsid w:val="000630A5"/>
    <w:rsid w:val="000D13FF"/>
    <w:rsid w:val="000D2757"/>
    <w:rsid w:val="000F4A5A"/>
    <w:rsid w:val="00130B2A"/>
    <w:rsid w:val="00147741"/>
    <w:rsid w:val="00155942"/>
    <w:rsid w:val="00155D9A"/>
    <w:rsid w:val="00175741"/>
    <w:rsid w:val="00191E41"/>
    <w:rsid w:val="001C2B21"/>
    <w:rsid w:val="001C7E75"/>
    <w:rsid w:val="001E6E7E"/>
    <w:rsid w:val="00214C08"/>
    <w:rsid w:val="00217715"/>
    <w:rsid w:val="00225A8D"/>
    <w:rsid w:val="00227DEC"/>
    <w:rsid w:val="002412CE"/>
    <w:rsid w:val="002429EA"/>
    <w:rsid w:val="00271C61"/>
    <w:rsid w:val="0028624A"/>
    <w:rsid w:val="002F7354"/>
    <w:rsid w:val="00353493"/>
    <w:rsid w:val="00354C4F"/>
    <w:rsid w:val="003619DC"/>
    <w:rsid w:val="00390E30"/>
    <w:rsid w:val="003A22DC"/>
    <w:rsid w:val="00424347"/>
    <w:rsid w:val="00424504"/>
    <w:rsid w:val="004C073F"/>
    <w:rsid w:val="00503D44"/>
    <w:rsid w:val="00520427"/>
    <w:rsid w:val="005956D1"/>
    <w:rsid w:val="005C26CD"/>
    <w:rsid w:val="00627B7E"/>
    <w:rsid w:val="006334E9"/>
    <w:rsid w:val="00664B73"/>
    <w:rsid w:val="00690133"/>
    <w:rsid w:val="00690936"/>
    <w:rsid w:val="006A4DAD"/>
    <w:rsid w:val="006B3726"/>
    <w:rsid w:val="006D700D"/>
    <w:rsid w:val="006F5C00"/>
    <w:rsid w:val="00713750"/>
    <w:rsid w:val="00721EAD"/>
    <w:rsid w:val="00766E67"/>
    <w:rsid w:val="0077337F"/>
    <w:rsid w:val="007B7782"/>
    <w:rsid w:val="007D4BBE"/>
    <w:rsid w:val="007F4CA1"/>
    <w:rsid w:val="007F6E22"/>
    <w:rsid w:val="008B3E1D"/>
    <w:rsid w:val="008C7FDE"/>
    <w:rsid w:val="008F0E4A"/>
    <w:rsid w:val="008F2CC1"/>
    <w:rsid w:val="00907981"/>
    <w:rsid w:val="00962C77"/>
    <w:rsid w:val="009E0E6F"/>
    <w:rsid w:val="00A15C1C"/>
    <w:rsid w:val="00A229B6"/>
    <w:rsid w:val="00A90F36"/>
    <w:rsid w:val="00A9489F"/>
    <w:rsid w:val="00AB44F1"/>
    <w:rsid w:val="00B075FB"/>
    <w:rsid w:val="00B42739"/>
    <w:rsid w:val="00B44439"/>
    <w:rsid w:val="00B7027E"/>
    <w:rsid w:val="00B91569"/>
    <w:rsid w:val="00BE663F"/>
    <w:rsid w:val="00BF2D57"/>
    <w:rsid w:val="00C0305A"/>
    <w:rsid w:val="00C32E7D"/>
    <w:rsid w:val="00C40A76"/>
    <w:rsid w:val="00C509C4"/>
    <w:rsid w:val="00C50CAF"/>
    <w:rsid w:val="00C74CD4"/>
    <w:rsid w:val="00C77FEC"/>
    <w:rsid w:val="00C95BEC"/>
    <w:rsid w:val="00CB231B"/>
    <w:rsid w:val="00CE56F0"/>
    <w:rsid w:val="00D111C8"/>
    <w:rsid w:val="00D42597"/>
    <w:rsid w:val="00D56C43"/>
    <w:rsid w:val="00D57768"/>
    <w:rsid w:val="00D70E2E"/>
    <w:rsid w:val="00DA33AB"/>
    <w:rsid w:val="00DA5628"/>
    <w:rsid w:val="00DB25B7"/>
    <w:rsid w:val="00DC0F5D"/>
    <w:rsid w:val="00DE02D9"/>
    <w:rsid w:val="00E42568"/>
    <w:rsid w:val="00E530A3"/>
    <w:rsid w:val="00EB21E4"/>
    <w:rsid w:val="00EB4A09"/>
    <w:rsid w:val="00EF3A00"/>
    <w:rsid w:val="00F10725"/>
    <w:rsid w:val="00F1124F"/>
    <w:rsid w:val="00F61B96"/>
    <w:rsid w:val="00F64BE8"/>
    <w:rsid w:val="00F71628"/>
    <w:rsid w:val="00FB653A"/>
    <w:rsid w:val="00FC2A9A"/>
    <w:rsid w:val="00FD0A86"/>
    <w:rsid w:val="00FF24A5"/>
    <w:rsid w:val="00FF2B59"/>
    <w:rsid w:val="00FF3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F36"/>
    <w:pPr>
      <w:ind w:left="720"/>
      <w:contextualSpacing/>
    </w:pPr>
  </w:style>
  <w:style w:type="character" w:styleId="Textedelespacerserv">
    <w:name w:val="Placeholder Text"/>
    <w:basedOn w:val="Policepardfaut"/>
    <w:uiPriority w:val="99"/>
    <w:semiHidden/>
    <w:rsid w:val="00C0305A"/>
    <w:rPr>
      <w:color w:val="808080"/>
    </w:rPr>
  </w:style>
  <w:style w:type="paragraph" w:styleId="Textedebulles">
    <w:name w:val="Balloon Text"/>
    <w:basedOn w:val="Normal"/>
    <w:link w:val="TextedebullesCar"/>
    <w:uiPriority w:val="99"/>
    <w:semiHidden/>
    <w:unhideWhenUsed/>
    <w:rsid w:val="00C03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05A"/>
    <w:rPr>
      <w:rFonts w:ascii="Tahoma" w:hAnsi="Tahoma" w:cs="Tahoma"/>
      <w:sz w:val="16"/>
      <w:szCs w:val="16"/>
    </w:rPr>
  </w:style>
  <w:style w:type="paragraph" w:styleId="Titre">
    <w:name w:val="Title"/>
    <w:basedOn w:val="Normal"/>
    <w:next w:val="Normal"/>
    <w:link w:val="TitreCar"/>
    <w:qFormat/>
    <w:rsid w:val="0077337F"/>
    <w:pPr>
      <w:keepNext/>
      <w:suppressAutoHyphens/>
      <w:spacing w:before="240" w:after="120" w:line="240" w:lineRule="auto"/>
    </w:pPr>
    <w:rPr>
      <w:rFonts w:ascii="Arial" w:eastAsia="MS Mincho" w:hAnsi="Arial" w:cs="Tahoma"/>
      <w:kern w:val="1"/>
      <w:sz w:val="28"/>
      <w:szCs w:val="28"/>
      <w:lang w:bidi="fr-FR"/>
    </w:rPr>
  </w:style>
  <w:style w:type="character" w:customStyle="1" w:styleId="TitreCar">
    <w:name w:val="Titre Car"/>
    <w:basedOn w:val="Policepardfaut"/>
    <w:link w:val="Titre"/>
    <w:rsid w:val="0077337F"/>
    <w:rPr>
      <w:rFonts w:ascii="Arial" w:eastAsia="MS Mincho" w:hAnsi="Arial" w:cs="Tahoma"/>
      <w:kern w:val="1"/>
      <w:sz w:val="28"/>
      <w:szCs w:val="28"/>
      <w:lang w:bidi="fr-FR"/>
    </w:rPr>
  </w:style>
  <w:style w:type="paragraph" w:styleId="Corpsdetexte">
    <w:name w:val="Body Text"/>
    <w:basedOn w:val="Normal"/>
    <w:link w:val="CorpsdetexteCar"/>
    <w:rsid w:val="00225A8D"/>
    <w:pPr>
      <w:spacing w:after="0" w:line="240" w:lineRule="auto"/>
      <w:jc w:val="both"/>
    </w:pPr>
    <w:rPr>
      <w:rFonts w:ascii="Arial Narrow" w:eastAsia="Times New Roman" w:hAnsi="Arial Narrow" w:cs="Times New Roman"/>
      <w:i/>
      <w:iCs/>
      <w:sz w:val="20"/>
      <w:szCs w:val="20"/>
      <w:u w:val="single"/>
    </w:rPr>
  </w:style>
  <w:style w:type="character" w:customStyle="1" w:styleId="CorpsdetexteCar">
    <w:name w:val="Corps de texte Car"/>
    <w:basedOn w:val="Policepardfaut"/>
    <w:link w:val="Corpsdetexte"/>
    <w:rsid w:val="00225A8D"/>
    <w:rPr>
      <w:rFonts w:ascii="Arial Narrow" w:eastAsia="Times New Roman" w:hAnsi="Arial Narrow" w:cs="Times New Roman"/>
      <w:i/>
      <w:iCs/>
      <w:sz w:val="20"/>
      <w:szCs w:val="20"/>
      <w:u w:val="single"/>
    </w:rPr>
  </w:style>
  <w:style w:type="paragraph" w:styleId="Corpsdetexte2">
    <w:name w:val="Body Text 2"/>
    <w:basedOn w:val="Normal"/>
    <w:link w:val="Corpsdetexte2Car"/>
    <w:rsid w:val="00225A8D"/>
    <w:pPr>
      <w:spacing w:after="0" w:line="240" w:lineRule="auto"/>
      <w:jc w:val="both"/>
    </w:pPr>
    <w:rPr>
      <w:rFonts w:ascii="Tahoma" w:eastAsia="Times New Roman" w:hAnsi="Tahoma" w:cs="Times New Roman"/>
      <w:sz w:val="20"/>
      <w:szCs w:val="20"/>
    </w:rPr>
  </w:style>
  <w:style w:type="character" w:customStyle="1" w:styleId="Corpsdetexte2Car">
    <w:name w:val="Corps de texte 2 Car"/>
    <w:basedOn w:val="Policepardfaut"/>
    <w:link w:val="Corpsdetexte2"/>
    <w:rsid w:val="00225A8D"/>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F36"/>
    <w:pPr>
      <w:ind w:left="720"/>
      <w:contextualSpacing/>
    </w:pPr>
  </w:style>
  <w:style w:type="character" w:styleId="Textedelespacerserv">
    <w:name w:val="Placeholder Text"/>
    <w:basedOn w:val="Policepardfaut"/>
    <w:uiPriority w:val="99"/>
    <w:semiHidden/>
    <w:rsid w:val="00C0305A"/>
    <w:rPr>
      <w:color w:val="808080"/>
    </w:rPr>
  </w:style>
  <w:style w:type="paragraph" w:styleId="Textedebulles">
    <w:name w:val="Balloon Text"/>
    <w:basedOn w:val="Normal"/>
    <w:link w:val="TextedebullesCar"/>
    <w:uiPriority w:val="99"/>
    <w:semiHidden/>
    <w:unhideWhenUsed/>
    <w:rsid w:val="00C030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05A"/>
    <w:rPr>
      <w:rFonts w:ascii="Tahoma" w:hAnsi="Tahoma" w:cs="Tahoma"/>
      <w:sz w:val="16"/>
      <w:szCs w:val="16"/>
    </w:rPr>
  </w:style>
  <w:style w:type="paragraph" w:styleId="Titre">
    <w:name w:val="Title"/>
    <w:basedOn w:val="Normal"/>
    <w:next w:val="Normal"/>
    <w:link w:val="TitreCar"/>
    <w:qFormat/>
    <w:rsid w:val="0077337F"/>
    <w:pPr>
      <w:keepNext/>
      <w:suppressAutoHyphens/>
      <w:spacing w:before="240" w:after="120" w:line="240" w:lineRule="auto"/>
    </w:pPr>
    <w:rPr>
      <w:rFonts w:ascii="Arial" w:eastAsia="MS Mincho" w:hAnsi="Arial" w:cs="Tahoma"/>
      <w:kern w:val="1"/>
      <w:sz w:val="28"/>
      <w:szCs w:val="28"/>
      <w:lang w:bidi="fr-FR"/>
    </w:rPr>
  </w:style>
  <w:style w:type="character" w:customStyle="1" w:styleId="TitreCar">
    <w:name w:val="Titre Car"/>
    <w:basedOn w:val="Policepardfaut"/>
    <w:link w:val="Titre"/>
    <w:rsid w:val="0077337F"/>
    <w:rPr>
      <w:rFonts w:ascii="Arial" w:eastAsia="MS Mincho" w:hAnsi="Arial" w:cs="Tahoma"/>
      <w:kern w:val="1"/>
      <w:sz w:val="28"/>
      <w:szCs w:val="28"/>
      <w:lang w:bidi="fr-FR"/>
    </w:rPr>
  </w:style>
  <w:style w:type="paragraph" w:styleId="Corpsdetexte">
    <w:name w:val="Body Text"/>
    <w:basedOn w:val="Normal"/>
    <w:link w:val="CorpsdetexteCar"/>
    <w:rsid w:val="00225A8D"/>
    <w:pPr>
      <w:spacing w:after="0" w:line="240" w:lineRule="auto"/>
      <w:jc w:val="both"/>
    </w:pPr>
    <w:rPr>
      <w:rFonts w:ascii="Arial Narrow" w:eastAsia="Times New Roman" w:hAnsi="Arial Narrow" w:cs="Times New Roman"/>
      <w:i/>
      <w:iCs/>
      <w:sz w:val="20"/>
      <w:szCs w:val="20"/>
      <w:u w:val="single"/>
    </w:rPr>
  </w:style>
  <w:style w:type="character" w:customStyle="1" w:styleId="CorpsdetexteCar">
    <w:name w:val="Corps de texte Car"/>
    <w:basedOn w:val="Policepardfaut"/>
    <w:link w:val="Corpsdetexte"/>
    <w:rsid w:val="00225A8D"/>
    <w:rPr>
      <w:rFonts w:ascii="Arial Narrow" w:eastAsia="Times New Roman" w:hAnsi="Arial Narrow" w:cs="Times New Roman"/>
      <w:i/>
      <w:iCs/>
      <w:sz w:val="20"/>
      <w:szCs w:val="20"/>
      <w:u w:val="single"/>
    </w:rPr>
  </w:style>
  <w:style w:type="paragraph" w:styleId="Corpsdetexte2">
    <w:name w:val="Body Text 2"/>
    <w:basedOn w:val="Normal"/>
    <w:link w:val="Corpsdetexte2Car"/>
    <w:rsid w:val="00225A8D"/>
    <w:pPr>
      <w:spacing w:after="0" w:line="240" w:lineRule="auto"/>
      <w:jc w:val="both"/>
    </w:pPr>
    <w:rPr>
      <w:rFonts w:ascii="Tahoma" w:eastAsia="Times New Roman" w:hAnsi="Tahoma" w:cs="Times New Roman"/>
      <w:sz w:val="20"/>
      <w:szCs w:val="20"/>
    </w:rPr>
  </w:style>
  <w:style w:type="character" w:customStyle="1" w:styleId="Corpsdetexte2Car">
    <w:name w:val="Corps de texte 2 Car"/>
    <w:basedOn w:val="Policepardfaut"/>
    <w:link w:val="Corpsdetexte2"/>
    <w:rsid w:val="00225A8D"/>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0101">
      <w:bodyDiv w:val="1"/>
      <w:marLeft w:val="0"/>
      <w:marRight w:val="0"/>
      <w:marTop w:val="0"/>
      <w:marBottom w:val="0"/>
      <w:divBdr>
        <w:top w:val="none" w:sz="0" w:space="0" w:color="auto"/>
        <w:left w:val="none" w:sz="0" w:space="0" w:color="auto"/>
        <w:bottom w:val="none" w:sz="0" w:space="0" w:color="auto"/>
        <w:right w:val="none" w:sz="0" w:space="0" w:color="auto"/>
      </w:divBdr>
    </w:div>
    <w:div w:id="668488612">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198859917">
      <w:bodyDiv w:val="1"/>
      <w:marLeft w:val="0"/>
      <w:marRight w:val="0"/>
      <w:marTop w:val="0"/>
      <w:marBottom w:val="0"/>
      <w:divBdr>
        <w:top w:val="none" w:sz="0" w:space="0" w:color="auto"/>
        <w:left w:val="none" w:sz="0" w:space="0" w:color="auto"/>
        <w:bottom w:val="none" w:sz="0" w:space="0" w:color="auto"/>
        <w:right w:val="none" w:sz="0" w:space="0" w:color="auto"/>
      </w:divBdr>
    </w:div>
    <w:div w:id="1646810890">
      <w:bodyDiv w:val="1"/>
      <w:marLeft w:val="0"/>
      <w:marRight w:val="0"/>
      <w:marTop w:val="0"/>
      <w:marBottom w:val="0"/>
      <w:divBdr>
        <w:top w:val="none" w:sz="0" w:space="0" w:color="auto"/>
        <w:left w:val="none" w:sz="0" w:space="0" w:color="auto"/>
        <w:bottom w:val="none" w:sz="0" w:space="0" w:color="auto"/>
        <w:right w:val="none" w:sz="0" w:space="0" w:color="auto"/>
      </w:divBdr>
    </w:div>
    <w:div w:id="17677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7B51-00A4-42EA-A6F0-C57317EF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mairie</cp:lastModifiedBy>
  <cp:revision>3</cp:revision>
  <cp:lastPrinted>2017-12-21T15:08:00Z</cp:lastPrinted>
  <dcterms:created xsi:type="dcterms:W3CDTF">2018-01-04T13:50:00Z</dcterms:created>
  <dcterms:modified xsi:type="dcterms:W3CDTF">2018-01-04T13:51:00Z</dcterms:modified>
</cp:coreProperties>
</file>